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F3" w:rsidRDefault="000A52F3" w:rsidP="00574A7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3600" cy="2105025"/>
            <wp:effectExtent l="0" t="0" r="0" b="9525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4A7E" w:rsidRDefault="00574A7E" w:rsidP="00574A7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574A7E" w:rsidRDefault="00574A7E" w:rsidP="00574A7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смотре-конкурсе учебных кабинетов </w:t>
      </w:r>
    </w:p>
    <w:p w:rsidR="00574A7E" w:rsidRDefault="00574A7E" w:rsidP="00574A7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74A7E" w:rsidRDefault="00574A7E" w:rsidP="00574A7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74A7E" w:rsidRDefault="00574A7E" w:rsidP="00574A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Общие положения</w:t>
      </w:r>
    </w:p>
    <w:p w:rsidR="00574A7E" w:rsidRDefault="00574A7E" w:rsidP="00574A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74A7E" w:rsidRDefault="00574A7E" w:rsidP="00574A7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проведения конкурса - создание условий для качественного процесса обучения и воспитания школьников.</w:t>
      </w:r>
    </w:p>
    <w:p w:rsidR="00574A7E" w:rsidRDefault="00574A7E" w:rsidP="00574A7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Периодичность проведения – 1 раз в год.</w:t>
      </w:r>
    </w:p>
    <w:p w:rsidR="00574A7E" w:rsidRDefault="00574A7E" w:rsidP="00574A7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конкурса – в обязательном порядке все заведующие учебных кабинетов (по желанию - учителя, работающие в кабинетах, но не являющиеся зав. кабинетами).</w:t>
      </w:r>
    </w:p>
    <w:p w:rsidR="00574A7E" w:rsidRDefault="00574A7E" w:rsidP="00574A7E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74A7E" w:rsidRDefault="00574A7E" w:rsidP="00574A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Критерии оценки конкурса</w:t>
      </w:r>
    </w:p>
    <w:p w:rsidR="00574A7E" w:rsidRDefault="00574A7E" w:rsidP="00574A7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74A7E" w:rsidRDefault="00574A7E" w:rsidP="00574A7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кабинет оценивается согласно требованиям </w:t>
      </w:r>
      <w:proofErr w:type="spellStart"/>
      <w:r>
        <w:rPr>
          <w:rFonts w:ascii="Times New Roman" w:hAnsi="Times New Roman"/>
        </w:rPr>
        <w:t>СанПин</w:t>
      </w:r>
      <w:proofErr w:type="spellEnd"/>
      <w:r>
        <w:rPr>
          <w:rFonts w:ascii="Times New Roman" w:hAnsi="Times New Roman"/>
        </w:rPr>
        <w:t xml:space="preserve"> и перечнем минимального оснащения кабинетов МО РФ по следующим критериям:</w:t>
      </w:r>
    </w:p>
    <w:p w:rsidR="00574A7E" w:rsidRDefault="00574A7E" w:rsidP="00574A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рабочего места учителя и учащихся;</w:t>
      </w:r>
    </w:p>
    <w:p w:rsidR="00574A7E" w:rsidRDefault="00574A7E" w:rsidP="00574A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использование технических средств обучения;</w:t>
      </w:r>
    </w:p>
    <w:p w:rsidR="00574A7E" w:rsidRDefault="00574A7E" w:rsidP="00574A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укомплектованность, порядок размещения и хранения учебного оборудования, учебно-методических пособий и т. д.;</w:t>
      </w:r>
    </w:p>
    <w:p w:rsidR="00574A7E" w:rsidRDefault="00574A7E" w:rsidP="00574A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рациональное содержание экспозиций, эстетика и культура оформления кабинета;</w:t>
      </w:r>
    </w:p>
    <w:p w:rsidR="00574A7E" w:rsidRDefault="00574A7E" w:rsidP="00574A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заведующего по оборудованию кабинета, привлечение к оборудованию кабинета обучающихся;</w:t>
      </w:r>
    </w:p>
    <w:p w:rsidR="00574A7E" w:rsidRDefault="00574A7E" w:rsidP="00574A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роль кабинета в повышении эффективности образовательного процесса;</w:t>
      </w:r>
    </w:p>
    <w:p w:rsidR="00574A7E" w:rsidRDefault="00574A7E" w:rsidP="00574A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культура оформления конкурсных материалов.</w:t>
      </w:r>
    </w:p>
    <w:p w:rsidR="00574A7E" w:rsidRDefault="00574A7E" w:rsidP="00574A7E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74A7E" w:rsidRDefault="00574A7E" w:rsidP="00574A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Основные показатели смотра учебных кабинетов</w:t>
      </w:r>
    </w:p>
    <w:p w:rsidR="00574A7E" w:rsidRDefault="00574A7E" w:rsidP="00574A7E">
      <w:pPr>
        <w:pStyle w:val="a3"/>
        <w:spacing w:after="0" w:line="240" w:lineRule="auto"/>
        <w:ind w:left="900"/>
        <w:jc w:val="center"/>
        <w:rPr>
          <w:rFonts w:ascii="Times New Roman" w:hAnsi="Times New Roman"/>
        </w:rPr>
      </w:pPr>
    </w:p>
    <w:p w:rsidR="00574A7E" w:rsidRDefault="00574A7E" w:rsidP="00574A7E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Паспорт учебного кабинета.</w:t>
      </w:r>
    </w:p>
    <w:p w:rsidR="00574A7E" w:rsidRDefault="00574A7E" w:rsidP="00574A7E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График занятости кабинета.</w:t>
      </w:r>
    </w:p>
    <w:p w:rsidR="00574A7E" w:rsidRDefault="00574A7E" w:rsidP="00574A7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правил техники безопасности, инструкции по правилам ТБ при работе в кабинете, санитарно-гигиенических норм (освещение, пол, стены, окна).</w:t>
      </w:r>
    </w:p>
    <w:p w:rsidR="00574A7E" w:rsidRDefault="00574A7E" w:rsidP="00574A7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Состояние мебели, оборудования.</w:t>
      </w:r>
    </w:p>
    <w:p w:rsidR="00574A7E" w:rsidRDefault="00574A7E" w:rsidP="00574A7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 - методическое обеспечение кабинета.</w:t>
      </w:r>
    </w:p>
    <w:p w:rsidR="00574A7E" w:rsidRDefault="00574A7E" w:rsidP="00574A7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Укомплектованность: учебным оборудованием; учебно-методическими комплексами (методической литературой, книгами для учителя, рабочими тетрадями и т.д.); техническими средствами обучения.</w:t>
      </w:r>
    </w:p>
    <w:p w:rsidR="00574A7E" w:rsidRDefault="00574A7E" w:rsidP="00574A7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Оформление кабинета.</w:t>
      </w:r>
    </w:p>
    <w:p w:rsidR="00574A7E" w:rsidRDefault="00574A7E" w:rsidP="00574A7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Оптимальность организации пространства кабинета: места педагога; ученических мест.</w:t>
      </w:r>
    </w:p>
    <w:p w:rsidR="00574A7E" w:rsidRDefault="00574A7E" w:rsidP="00574A7E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постоянных и сменных учебно-информационных стендов. Стенды дают: рекомендации по выполнению домашних работ; рекомендации по подготовке к         различным формам учебно-познавательной деятельности (лабораторная работа, тестирование, зачет и т.д.).</w:t>
      </w:r>
    </w:p>
    <w:p w:rsidR="00574A7E" w:rsidRDefault="00574A7E" w:rsidP="00574A7E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574A7E" w:rsidRDefault="00574A7E" w:rsidP="00574A7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Награждение участников конкурса</w:t>
      </w:r>
      <w:r>
        <w:rPr>
          <w:rFonts w:ascii="Times New Roman" w:hAnsi="Times New Roman"/>
        </w:rPr>
        <w:t> </w:t>
      </w:r>
    </w:p>
    <w:p w:rsidR="00574A7E" w:rsidRDefault="00574A7E" w:rsidP="00574A7E">
      <w:pPr>
        <w:spacing w:after="0" w:line="240" w:lineRule="auto"/>
        <w:ind w:firstLine="540"/>
        <w:jc w:val="center"/>
        <w:rPr>
          <w:rFonts w:ascii="Times New Roman" w:hAnsi="Times New Roman"/>
        </w:rPr>
      </w:pPr>
    </w:p>
    <w:p w:rsidR="00574A7E" w:rsidRDefault="00574A7E" w:rsidP="00574A7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Победители конкурса, занявшие I, II и III места, награждаются денежным вознаграждением в рамках стимулирующего  фонда оплаты труда.</w:t>
      </w:r>
    </w:p>
    <w:p w:rsidR="00574A7E" w:rsidRDefault="00574A7E" w:rsidP="00574A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574A7E" w:rsidRDefault="00574A7E" w:rsidP="00574A7E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Приложение </w:t>
      </w:r>
    </w:p>
    <w:p w:rsidR="00574A7E" w:rsidRDefault="00574A7E" w:rsidP="00574A7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организации работы кабинета</w:t>
      </w:r>
    </w:p>
    <w:p w:rsidR="00574A7E" w:rsidRDefault="00574A7E" w:rsidP="00574A7E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74A7E" w:rsidRDefault="00574A7E" w:rsidP="00574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Документация кабинета: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паспорта учебного кабинета – 2 балла;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графика работы кабинета – 2 балла.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Максимальное количество – 4 балла.</w:t>
      </w:r>
    </w:p>
    <w:p w:rsidR="00574A7E" w:rsidRDefault="00574A7E" w:rsidP="00574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охраны труда: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условий электробезопасности – 2 балла;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условий пожарной безопасности – 2 балла;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средств оказания первой медицинской помощи – 2 балла.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Максимальное количество – 6 баллов.</w:t>
      </w:r>
    </w:p>
    <w:p w:rsidR="00574A7E" w:rsidRDefault="00574A7E" w:rsidP="00574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санитарно-гигиенических норм: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рабочих мест – 2 балла;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освещенности – 2 балла;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чистоты помещения и мебели – 2 балла;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хранения рабочих и информационных материалов – 2 балла.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Максимальное количество – 8 баллов.</w:t>
      </w:r>
    </w:p>
    <w:p w:rsidR="00574A7E" w:rsidRDefault="00574A7E" w:rsidP="00574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оформление кабинета: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единства стиля оформления кабинета – 2 балла;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рабочего места преподавателя – 2 балла;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рабочих мест учащихся – 2 балла;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постоянных и сменных информационных стендов – 2 балла.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Максимальное количество – 8 баллов.</w:t>
      </w:r>
    </w:p>
    <w:p w:rsidR="00574A7E" w:rsidRDefault="00574A7E" w:rsidP="00574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современными техническими средствами обучения: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современных ТСО – 2 балла;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рационального размещения ТСО – 2 балла.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Максимальное количество – 4 балла.</w:t>
      </w:r>
    </w:p>
    <w:p w:rsidR="00574A7E" w:rsidRDefault="00574A7E" w:rsidP="00574A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обеспечение: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укомплектованность методической и справочной литературой – 4 балла;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наглядных средств обучения, их систематизация – 4 балла;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дидактического материала, его систематизация – 4 балла.</w:t>
      </w:r>
    </w:p>
    <w:p w:rsidR="00574A7E" w:rsidRDefault="00574A7E" w:rsidP="00574A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Максимальное количество – 12 баллов.</w:t>
      </w:r>
    </w:p>
    <w:p w:rsidR="00574A7E" w:rsidRDefault="00574A7E" w:rsidP="00574A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4A7E" w:rsidRDefault="00574A7E" w:rsidP="00574A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Максимальное количество баллов за организацию работы кабинета – 42.</w:t>
      </w:r>
    </w:p>
    <w:p w:rsidR="00574A7E" w:rsidRDefault="00574A7E" w:rsidP="00574A7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567"/>
        <w:gridCol w:w="567"/>
        <w:gridCol w:w="708"/>
        <w:gridCol w:w="567"/>
        <w:gridCol w:w="567"/>
        <w:gridCol w:w="709"/>
      </w:tblGrid>
      <w:tr w:rsidR="00574A7E" w:rsidTr="00574A7E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7E" w:rsidRDefault="00574A7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Документация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181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паспорта учебного кабинета – 2 балла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1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графика работы кабинета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06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 w:rsidP="008078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Соблюдение правил охраны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18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условий электробезопасности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12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условий пожарной безопасности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472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средств оказания первой медицинской помощи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08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 w:rsidP="008078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Соблюдение санитарно-гигиенических норм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79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рабочих мест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5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освещенности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76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чистоты помещения и мебели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502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хранения рабочих материалов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193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 w:rsidP="008078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Эстетическое оформление кабинета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34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единства стиля оформления кабинета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6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рабочего места преподавателя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7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рабочих мест учащихся –2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436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постоянных и сменных информационных стендов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471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 w:rsidP="0080789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Оснащение современными техническими средствами обучения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2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современных ТСО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21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рационального размещения ТСО – 2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18"/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 w:rsidP="0080789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Учебно-методическое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 w:rsidP="0080789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29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укомплектованность методической и справочной литературой – 4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46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наглядных средств обучения, их систематизация – 4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512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дидактических материалов, их систематизация – 4 балла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4A7E" w:rsidTr="00574A7E">
        <w:trPr>
          <w:trHeight w:val="31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A7E" w:rsidRDefault="00574A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7E" w:rsidRDefault="00574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74A7E" w:rsidRDefault="00574A7E" w:rsidP="00574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828" w:rsidRDefault="001B6828"/>
    <w:sectPr w:rsidR="001B6828" w:rsidSect="000A52F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3E81"/>
    <w:multiLevelType w:val="hybridMultilevel"/>
    <w:tmpl w:val="406E2688"/>
    <w:lvl w:ilvl="0" w:tplc="0419000F">
      <w:start w:val="1"/>
      <w:numFmt w:val="decimal"/>
      <w:lvlText w:val="%1."/>
      <w:lvlJc w:val="left"/>
      <w:pPr>
        <w:ind w:left="3949" w:hanging="360"/>
      </w:pPr>
    </w:lvl>
    <w:lvl w:ilvl="1" w:tplc="04190019">
      <w:start w:val="1"/>
      <w:numFmt w:val="lowerLetter"/>
      <w:lvlText w:val="%2."/>
      <w:lvlJc w:val="left"/>
      <w:pPr>
        <w:ind w:left="4669" w:hanging="360"/>
      </w:pPr>
    </w:lvl>
    <w:lvl w:ilvl="2" w:tplc="0419001B">
      <w:start w:val="1"/>
      <w:numFmt w:val="lowerRoman"/>
      <w:lvlText w:val="%3."/>
      <w:lvlJc w:val="right"/>
      <w:pPr>
        <w:ind w:left="5389" w:hanging="180"/>
      </w:pPr>
    </w:lvl>
    <w:lvl w:ilvl="3" w:tplc="0419000F">
      <w:start w:val="1"/>
      <w:numFmt w:val="decimal"/>
      <w:lvlText w:val="%4."/>
      <w:lvlJc w:val="left"/>
      <w:pPr>
        <w:ind w:left="6109" w:hanging="360"/>
      </w:pPr>
    </w:lvl>
    <w:lvl w:ilvl="4" w:tplc="04190019">
      <w:start w:val="1"/>
      <w:numFmt w:val="lowerLetter"/>
      <w:lvlText w:val="%5."/>
      <w:lvlJc w:val="left"/>
      <w:pPr>
        <w:ind w:left="6829" w:hanging="360"/>
      </w:pPr>
    </w:lvl>
    <w:lvl w:ilvl="5" w:tplc="0419001B">
      <w:start w:val="1"/>
      <w:numFmt w:val="lowerRoman"/>
      <w:lvlText w:val="%6."/>
      <w:lvlJc w:val="right"/>
      <w:pPr>
        <w:ind w:left="7549" w:hanging="180"/>
      </w:pPr>
    </w:lvl>
    <w:lvl w:ilvl="6" w:tplc="0419000F">
      <w:start w:val="1"/>
      <w:numFmt w:val="decimal"/>
      <w:lvlText w:val="%7."/>
      <w:lvlJc w:val="left"/>
      <w:pPr>
        <w:ind w:left="8269" w:hanging="360"/>
      </w:pPr>
    </w:lvl>
    <w:lvl w:ilvl="7" w:tplc="04190019">
      <w:start w:val="1"/>
      <w:numFmt w:val="lowerLetter"/>
      <w:lvlText w:val="%8."/>
      <w:lvlJc w:val="left"/>
      <w:pPr>
        <w:ind w:left="8989" w:hanging="360"/>
      </w:pPr>
    </w:lvl>
    <w:lvl w:ilvl="8" w:tplc="0419001B">
      <w:start w:val="1"/>
      <w:numFmt w:val="lowerRoman"/>
      <w:lvlText w:val="%9."/>
      <w:lvlJc w:val="right"/>
      <w:pPr>
        <w:ind w:left="9709" w:hanging="180"/>
      </w:pPr>
    </w:lvl>
  </w:abstractNum>
  <w:abstractNum w:abstractNumId="1">
    <w:nsid w:val="0F8E7F7F"/>
    <w:multiLevelType w:val="hybridMultilevel"/>
    <w:tmpl w:val="C82E3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1BB"/>
    <w:multiLevelType w:val="hybridMultilevel"/>
    <w:tmpl w:val="B8AC4BA6"/>
    <w:lvl w:ilvl="0" w:tplc="2EF6F9E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781EBC"/>
    <w:multiLevelType w:val="hybridMultilevel"/>
    <w:tmpl w:val="C82E3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15B"/>
    <w:multiLevelType w:val="hybridMultilevel"/>
    <w:tmpl w:val="C82E3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04C"/>
    <w:multiLevelType w:val="hybridMultilevel"/>
    <w:tmpl w:val="C82E3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86541"/>
    <w:multiLevelType w:val="hybridMultilevel"/>
    <w:tmpl w:val="C82E3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B4E03"/>
    <w:multiLevelType w:val="hybridMultilevel"/>
    <w:tmpl w:val="1D046840"/>
    <w:lvl w:ilvl="0" w:tplc="BC14BF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8BF1856"/>
    <w:multiLevelType w:val="hybridMultilevel"/>
    <w:tmpl w:val="C82E3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FC"/>
    <w:rsid w:val="000A52F3"/>
    <w:rsid w:val="001B6828"/>
    <w:rsid w:val="003100FC"/>
    <w:rsid w:val="005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41B2C-ED8F-41AC-A7D9-1BD6B456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A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2017-10-14T15:19:00Z</dcterms:created>
  <dcterms:modified xsi:type="dcterms:W3CDTF">2020-03-04T08:19:00Z</dcterms:modified>
</cp:coreProperties>
</file>